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C4" w:rsidRPr="000D396F" w:rsidRDefault="006408C4" w:rsidP="009D6B0A">
      <w:pPr>
        <w:shd w:val="clear" w:color="auto" w:fill="006600"/>
        <w:spacing w:after="0"/>
        <w:rPr>
          <w:rFonts w:ascii="Tahoma" w:hAnsi="Tahoma" w:cs="Tahoma"/>
          <w:b/>
          <w:bCs/>
          <w:color w:val="006600"/>
          <w:position w:val="12"/>
          <w:sz w:val="2"/>
          <w:szCs w:val="2"/>
        </w:rPr>
      </w:pPr>
    </w:p>
    <w:p w:rsidR="006408C4" w:rsidRPr="009D6B0A" w:rsidRDefault="006408C4" w:rsidP="009D6B0A">
      <w:pPr>
        <w:shd w:val="clear" w:color="auto" w:fill="00660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6600"/>
          <w:position w:val="12"/>
          <w:sz w:val="26"/>
          <w:szCs w:val="26"/>
        </w:rPr>
      </w:pPr>
      <w:r>
        <w:rPr>
          <w:rFonts w:ascii="Tahoma" w:hAnsi="Tahoma" w:cs="Tahoma"/>
          <w:b/>
          <w:bCs/>
          <w:color w:val="FFFF00"/>
          <w:position w:val="12"/>
          <w:sz w:val="26"/>
          <w:szCs w:val="26"/>
        </w:rPr>
        <w:t xml:space="preserve">                </w:t>
      </w:r>
      <w:r w:rsidRPr="009D6B0A">
        <w:rPr>
          <w:rFonts w:ascii="Times New Roman" w:hAnsi="Times New Roman" w:cs="Times New Roman"/>
          <w:b/>
          <w:bCs/>
          <w:color w:val="FFFF00"/>
          <w:position w:val="12"/>
          <w:sz w:val="26"/>
          <w:szCs w:val="26"/>
          <w:lang w:val="ru-RU"/>
        </w:rPr>
        <w:t>ПАСПОРТ СМАЧИВАТЕЛЯ</w:t>
      </w:r>
      <w:r w:rsidRPr="009D6B0A">
        <w:rPr>
          <w:rFonts w:ascii="Times New Roman" w:hAnsi="Times New Roman" w:cs="Times New Roman"/>
          <w:b/>
          <w:bCs/>
          <w:color w:val="006600"/>
          <w:position w:val="12"/>
          <w:sz w:val="26"/>
          <w:szCs w:val="26"/>
        </w:rPr>
        <w:t>...................................</w:t>
      </w:r>
    </w:p>
    <w:p w:rsidR="006408C4" w:rsidRPr="009D6B0A" w:rsidRDefault="006408C4" w:rsidP="00000007">
      <w:pPr>
        <w:pStyle w:val="Heading2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:rsidR="006408C4" w:rsidRPr="009D6B0A" w:rsidRDefault="006408C4" w:rsidP="000D396F">
      <w:pPr>
        <w:pStyle w:val="Heading2"/>
        <w:shd w:val="clear" w:color="auto" w:fill="33CC33"/>
        <w:spacing w:before="0" w:beforeAutospacing="0" w:after="0" w:afterAutospacing="0"/>
        <w:rPr>
          <w:sz w:val="28"/>
          <w:szCs w:val="28"/>
          <w:lang w:eastAsia="en-US"/>
        </w:rPr>
      </w:pPr>
      <w:r w:rsidRPr="00295DC0">
        <w:rPr>
          <w:sz w:val="22"/>
          <w:szCs w:val="22"/>
          <w:lang w:val="ru-RU"/>
        </w:rPr>
        <w:t>ПРЕПАРАТ</w:t>
      </w:r>
      <w:r w:rsidRPr="009D6B0A">
        <w:rPr>
          <w:b w:val="0"/>
          <w:bCs w:val="0"/>
        </w:rPr>
        <w:t xml:space="preserve">           </w:t>
      </w:r>
      <w:r>
        <w:rPr>
          <w:b w:val="0"/>
          <w:bCs w:val="0"/>
        </w:rPr>
        <w:t xml:space="preserve">     </w:t>
      </w:r>
      <w:r w:rsidR="00F24C39">
        <w:rPr>
          <w:b w:val="0"/>
          <w:bCs w:val="0"/>
        </w:rPr>
        <w:t xml:space="preserve">     </w:t>
      </w:r>
      <w:r w:rsidRPr="009D6B0A">
        <w:rPr>
          <w:lang w:eastAsia="en-US"/>
        </w:rPr>
        <w:t>ENERGEN CLEANSTORM</w:t>
      </w:r>
    </w:p>
    <w:p w:rsidR="006408C4" w:rsidRPr="009D6B0A" w:rsidRDefault="007A5152" w:rsidP="00000007">
      <w:pPr>
        <w:pStyle w:val="Header"/>
        <w:rPr>
          <w:b/>
          <w:bCs/>
          <w:sz w:val="10"/>
          <w:szCs w:val="10"/>
        </w:rPr>
      </w:pPr>
      <w:r w:rsidRPr="007A51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2.7pt;margin-top:3.65pt;width:93pt;height:72.3pt;z-index:1">
            <v:imagedata r:id="rId5" o:title=""/>
          </v:shape>
          <o:OLEObject Type="Embed" ProgID="Msxml2.SAXXMLReader.5.0" ShapeID="_x0000_s1026" DrawAspect="Content" ObjectID="_1412848127" r:id="rId6"/>
        </w:pict>
      </w:r>
      <w:r w:rsidRPr="007A5152">
        <w:rPr>
          <w:noProof/>
        </w:rPr>
        <w:pict>
          <v:shape id="Picture 15" o:spid="_x0000_s1027" type="#_x0000_t75" style="position:absolute;margin-left:398.9pt;margin-top:3.8pt;width:111.5pt;height:72.2pt;z-index:2;visibility:visible" stroked="t" strokecolor="windowText">
            <v:imagedata r:id="rId7" o:title="" croptop="12420f" cropbottom="5814f" cropleft="15292f" cropright="1787f"/>
          </v:shape>
        </w:pict>
      </w:r>
    </w:p>
    <w:p w:rsidR="006408C4" w:rsidRPr="009D6B0A" w:rsidRDefault="006408C4" w:rsidP="009D6B0A">
      <w:pPr>
        <w:shd w:val="clear" w:color="auto" w:fill="33CC33"/>
        <w:tabs>
          <w:tab w:val="left" w:pos="5387"/>
        </w:tabs>
        <w:spacing w:after="0"/>
        <w:ind w:right="4817"/>
        <w:rPr>
          <w:rFonts w:ascii="Times New Roman" w:hAnsi="Times New Roman" w:cs="Times New Roman"/>
          <w:b/>
          <w:bCs/>
          <w:lang w:val="ru-RU" w:eastAsia="cs-CZ"/>
        </w:rPr>
      </w:pPr>
      <w:r w:rsidRPr="009D6B0A">
        <w:rPr>
          <w:rFonts w:ascii="Times New Roman" w:hAnsi="Times New Roman" w:cs="Times New Roman"/>
          <w:b/>
          <w:bCs/>
          <w:lang w:val="ru-RU" w:eastAsia="cs-CZ"/>
        </w:rPr>
        <w:t>СОСТАВ</w:t>
      </w:r>
    </w:p>
    <w:p w:rsidR="006408C4" w:rsidRPr="00295DC0" w:rsidRDefault="006408C4" w:rsidP="00295DC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Сухое вещество в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% 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мин.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20 %</w:t>
      </w:r>
    </w:p>
    <w:p w:rsidR="006408C4" w:rsidRPr="00295DC0" w:rsidRDefault="006408C4" w:rsidP="00295DC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гораемые вещества в сухом веществе в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% 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мин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  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50 %</w:t>
      </w:r>
    </w:p>
    <w:p w:rsidR="006408C4" w:rsidRPr="00295DC0" w:rsidRDefault="006408C4" w:rsidP="00295DC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Смесь олигопептидов и  aминокислот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в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% 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мин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    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12 %</w:t>
      </w:r>
    </w:p>
    <w:p w:rsidR="006408C4" w:rsidRPr="00295DC0" w:rsidRDefault="006408C4" w:rsidP="00295DC0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Гумусовые вещества и их соли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</w:t>
      </w:r>
      <w:r w:rsidRPr="00295D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 – 9     </w:t>
      </w:r>
    </w:p>
    <w:p w:rsidR="006408C4" w:rsidRPr="00295DC0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shd w:val="clear" w:color="auto" w:fill="FFFFFF"/>
        </w:rPr>
      </w:pPr>
    </w:p>
    <w:p w:rsidR="006408C4" w:rsidRPr="002F2028" w:rsidRDefault="006408C4" w:rsidP="00DB3BCC">
      <w:pPr>
        <w:spacing w:after="0"/>
        <w:jc w:val="both"/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val="ru-RU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ENERGEN CLEANSTORM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содержит растительные экстракты со вспомогательным фунгицидным и бактерицидным действием, далее вещества, стимулирующие 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рост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вещества, повышающие естественную устойчивость к засухе и вещества, повышающие проникновение  действующих веществ в листья.</w:t>
      </w: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408C4" w:rsidRPr="00295DC0" w:rsidRDefault="006408C4" w:rsidP="00295DC0">
      <w:pPr>
        <w:shd w:val="clear" w:color="auto" w:fill="66FF33"/>
        <w:spacing w:after="0" w:line="320" w:lineRule="exact"/>
        <w:ind w:right="3683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  <w:r w:rsidRPr="009D6B0A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ОСНОВНОЕ ВОЗДЕЙСТВИЕ</w:t>
      </w: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 xml:space="preserve"> </w:t>
      </w:r>
      <w:r w:rsidRPr="00295DC0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-   от 0,</w:t>
      </w: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5</w:t>
      </w:r>
      <w:r w:rsidRPr="00295DC0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 xml:space="preserve"> дo 0,7 литра/га:</w:t>
      </w:r>
    </w:p>
    <w:p w:rsidR="006408C4" w:rsidRPr="009D6B0A" w:rsidRDefault="006408C4" w:rsidP="00D14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Сма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ч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ивающее воздействие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улучшает покрытие растений рабочей жидкостью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408C4" w:rsidRPr="009D6B0A" w:rsidRDefault="006408C4" w:rsidP="00D14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6B0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Клеющее воздействие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– 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создает на листьях пленку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устойчивую к смыванию осадками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</w:rPr>
        <w:t>. Принимает влагу из росы и повто</w:t>
      </w:r>
      <w:r w:rsidRPr="009D6B0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рно дозирует действующие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вещества в листья. Существенным образом повышает их проникновение в листья.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408C4" w:rsidRPr="009D6B0A" w:rsidRDefault="006408C4" w:rsidP="00D14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Пенетрационное воздействие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–благодаря специальному набору веществ,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которые выполняют функцию смачивающего вещества и </w:t>
      </w:r>
      <w:r w:rsidRPr="002F20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кле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я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, и одновременно повышают проникновение всех действующих и питательных веществ через кожу листьев и далее мембранами всех клеток. Постредством регуляции клеточных мембран положительно влияет на то, как клетки расходуют воду. Следствием является значительное повышение действия  системно действующих фунгицидов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инсектицидов и повышенное проникновение параллельно подаваемого питания для листьев.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408C4" w:rsidRPr="009D6B0A" w:rsidRDefault="006408C4" w:rsidP="00D14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Решительным образом повышает устойчивость к засухе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–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помогает растениям задерживать влагу в период стресса от засухи.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В течение 2 месяцев сможет задержать в растениях на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25%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больше воды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Это в последствии проявляется в создавании урожая.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Поддерживает качественный фотосинтез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даже при неблагоприятной погоде.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6408C4" w:rsidRPr="009D6B0A" w:rsidRDefault="007A5152" w:rsidP="00D142E1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  <w:r w:rsidRPr="007A5152">
        <w:rPr>
          <w:noProof/>
          <w:lang w:eastAsia="cs-CZ"/>
        </w:rPr>
        <w:pict>
          <v:shape id="Picture 28" o:spid="_x0000_s1028" type="#_x0000_t75" style="position:absolute;margin-left:333.2pt;margin-top:1.6pt;width:177.05pt;height:71.25pt;z-index:9;visibility:visible" stroked="t" strokecolor="windowText" strokeweight=".5pt">
            <v:imagedata r:id="rId8" o:title="" croptop="21823f" cropbottom="18026f" cropright="2731f"/>
          </v:shape>
        </w:pict>
      </w:r>
    </w:p>
    <w:p w:rsidR="006408C4" w:rsidRPr="00295DC0" w:rsidRDefault="006408C4" w:rsidP="00295DC0">
      <w:pPr>
        <w:shd w:val="clear" w:color="auto" w:fill="33CC33"/>
        <w:tabs>
          <w:tab w:val="left" w:pos="6521"/>
        </w:tabs>
        <w:spacing w:after="0"/>
        <w:ind w:right="3683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  <w:r w:rsidRPr="009D6B0A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СПЕЦИАЛЬНОЕ ВОЗДЕЙСТВИЕ</w:t>
      </w:r>
      <w:r w:rsidRPr="00295DC0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 xml:space="preserve">-  доза от 0,3 до 0,5 литра/га:   </w:t>
      </w:r>
    </w:p>
    <w:p w:rsidR="006408C4" w:rsidRPr="009D6B0A" w:rsidRDefault="006408C4" w:rsidP="00295DC0">
      <w:pPr>
        <w:tabs>
          <w:tab w:val="left" w:pos="5387"/>
        </w:tabs>
        <w:spacing w:after="0"/>
        <w:ind w:right="4817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Сильное, вспомогательное фунгицидное и бактерицидное</w:t>
      </w:r>
    </w:p>
    <w:p w:rsidR="006408C4" w:rsidRPr="009D6B0A" w:rsidRDefault="006408C4" w:rsidP="0077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воздействие 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предназначает его для комбинации с системно</w:t>
      </w:r>
    </w:p>
    <w:p w:rsidR="006408C4" w:rsidRPr="009D6B0A" w:rsidRDefault="006408C4" w:rsidP="0077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действующими фунгицидами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</w:t>
      </w:r>
      <w:r w:rsidRPr="009D6B0A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8B6DC6" w:rsidRPr="008B6DC6" w:rsidRDefault="008B6DC6" w:rsidP="0077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B6DC6">
        <w:rPr>
          <w:rFonts w:ascii="Times New Roman" w:hAnsi="Times New Roman" w:cs="Times New Roman"/>
          <w:b/>
          <w:sz w:val="20"/>
          <w:szCs w:val="20"/>
          <w:lang w:val="ru-RU"/>
        </w:rPr>
        <w:t>Очень сильно  повышает устойчивость растнений  к поздним  морозам.</w:t>
      </w:r>
    </w:p>
    <w:p w:rsidR="006408C4" w:rsidRPr="009D6B0A" w:rsidRDefault="006408C4" w:rsidP="0077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Повышает проникновение ассимилятов в растущие семена и в плоды.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6408C4" w:rsidRPr="009D6B0A" w:rsidRDefault="006408C4" w:rsidP="0077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Повышает в растениях и плодах биосинтез сахара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виноградная лоза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сахарная свекла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сахарный тростник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фруктовые культуры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плодовые овощи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>и биосинтез действующих веществ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хмель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ароматные вещества в плодах и растениях</w:t>
      </w:r>
      <w:r w:rsidRPr="009D6B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...).</w:t>
      </w:r>
    </w:p>
    <w:p w:rsidR="006408C4" w:rsidRPr="009D6B0A" w:rsidRDefault="006408C4" w:rsidP="00773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  <w:shd w:val="clear" w:color="auto" w:fill="FFFFFF"/>
        </w:rPr>
      </w:pPr>
    </w:p>
    <w:p w:rsidR="006408C4" w:rsidRPr="009D6B0A" w:rsidRDefault="006408C4" w:rsidP="00295DC0">
      <w:pPr>
        <w:shd w:val="clear" w:color="auto" w:fill="33CC33"/>
        <w:tabs>
          <w:tab w:val="left" w:pos="6521"/>
        </w:tabs>
        <w:spacing w:after="0"/>
        <w:ind w:right="3683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  <w:r w:rsidRPr="009D6B0A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ГЛАВНОЕ НАЗНАЧЕНИЕ – КУЛЬТУРЫ:</w:t>
      </w:r>
    </w:p>
    <w:p w:rsidR="006408C4" w:rsidRPr="009D6B0A" w:rsidRDefault="007A5152" w:rsidP="00DB3BC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7A5152">
        <w:rPr>
          <w:noProof/>
          <w:lang w:eastAsia="cs-CZ"/>
        </w:rPr>
        <w:pict>
          <v:shape id="Picture 11" o:spid="_x0000_s1029" type="#_x0000_t75" alt="Nová složka 060" style="position:absolute;left:0;text-align:left;margin-left:398.85pt;margin-top:65.35pt;width:111.8pt;height:104.3pt;z-index:5;visibility:visible" stroked="t" strokeweight=".5pt">
            <v:imagedata r:id="rId9" o:title=""/>
          </v:shape>
        </w:pict>
      </w:r>
      <w:r w:rsidRPr="007A5152">
        <w:rPr>
          <w:noProof/>
          <w:lang w:eastAsia="cs-CZ"/>
        </w:rPr>
        <w:pict>
          <v:shape id="Picture 1" o:spid="_x0000_s1030" type="#_x0000_t75" alt="Kopie - P7220003" style="position:absolute;left:0;text-align:left;margin-left:307.7pt;margin-top:65.4pt;width:84.6pt;height:103.9pt;z-index:6;visibility:visible" stroked="t" strokecolor="windowText" strokeweight=".5pt">
            <v:imagedata r:id="rId10" o:title="" cropleft="4309f"/>
          </v:shape>
        </w:pict>
      </w:r>
      <w:r w:rsidRPr="007A5152">
        <w:rPr>
          <w:noProof/>
          <w:lang w:eastAsia="cs-CZ"/>
        </w:rPr>
        <w:pict>
          <v:shape id="Picture 27" o:spid="_x0000_s1031" type="#_x0000_t75" style="position:absolute;left:0;text-align:left;margin-left:189.05pt;margin-top:64.9pt;width:110.5pt;height:104.35pt;z-index:8;visibility:visible" stroked="t" strokecolor="windowText" strokeweight=".5pt">
            <v:imagedata r:id="rId11" o:title="" cropleft="1422f" cropright="2105f"/>
          </v:shape>
        </w:pict>
      </w:r>
      <w:r w:rsidRPr="007A5152">
        <w:rPr>
          <w:noProof/>
          <w:lang w:eastAsia="cs-CZ"/>
        </w:rPr>
        <w:pict>
          <v:shape id="Picture 8" o:spid="_x0000_s1032" type="#_x0000_t75" alt="Obraz009" style="position:absolute;left:0;text-align:left;margin-left:81.05pt;margin-top:64.9pt;width:99.35pt;height:103.45pt;z-index:4;visibility:visible" stroked="t" strokecolor="windowText" strokeweight=".5pt">
            <v:imagedata r:id="rId12" o:title="" cropleft="11131f" gain="1.25" blacklevel="3277f"/>
          </v:shape>
        </w:pict>
      </w:r>
      <w:r w:rsidRPr="007A5152">
        <w:rPr>
          <w:noProof/>
          <w:lang w:eastAsia="cs-CZ"/>
        </w:rPr>
        <w:pict>
          <v:shape id="Picture 26" o:spid="_x0000_s1033" type="#_x0000_t75" style="position:absolute;left:0;text-align:left;margin-left:-2.15pt;margin-top:64.9pt;width:74.6pt;height:104.3pt;z-index:7;visibility:visible" stroked="t" strokecolor="windowText" strokeweight=".5pt">
            <v:imagedata r:id="rId13" o:title="" croptop="15700f" cropbottom="9680f" cropleft="26627f" cropright="17026f"/>
          </v:shape>
        </w:pict>
      </w:r>
      <w:r w:rsidR="006408C4"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Рекомендуется использовать для зерновых культур, рапса, горчицы, мака,  подсолнечника, сахарной свеклы, кукурузы, бобовых, овощей, хмеля, фруктовых, декоративных и лесных древесных пород, технических</w:t>
      </w:r>
      <w:r w:rsidR="006408C4"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культур, виноградной лозы.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6408C4" w:rsidRPr="009D6B0A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ENERGEN CLEANSTORM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является универсальным средством, которое рекомендуе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тся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использовать везде, где 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необходимо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позитивно влиять на рост и развитие растений, и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х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плодов, их устойчивости к засухе и значительно поднять их </w:t>
      </w:r>
      <w:r w:rsidR="006408C4" w:rsidRPr="00B83F1E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порог толерантности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к 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грибным и бактериальным заболеваниям. </w:t>
      </w:r>
      <w:r w:rsidR="006408C4" w:rsidRPr="009D6B0A">
        <w:rPr>
          <w:rStyle w:val="apple-converted-space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6408C4" w:rsidRPr="009D6B0A" w:rsidRDefault="007A5152" w:rsidP="00DB3BC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7A5152">
        <w:rPr>
          <w:noProof/>
          <w:lang w:eastAsia="cs-CZ"/>
        </w:rPr>
        <w:pict>
          <v:shape id="Picture 5" o:spid="_x0000_s1034" type="#_x0000_t75" alt="P1180030" style="position:absolute;left:0;text-align:left;margin-left:262.15pt;margin-top:466.75pt;width:177.35pt;height:101.3pt;z-index:3;visibility:visible" stroked="t">
            <v:imagedata r:id="rId14" o:title="" gain="79922f" blacklevel="-1966f"/>
          </v:shape>
        </w:pict>
      </w: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408C4" w:rsidRPr="009D6B0A" w:rsidRDefault="006408C4" w:rsidP="00DB3BCC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408C4" w:rsidRPr="009D6B0A" w:rsidRDefault="006408C4" w:rsidP="00295DC0">
      <w:pPr>
        <w:shd w:val="clear" w:color="auto" w:fill="33CC33"/>
        <w:tabs>
          <w:tab w:val="left" w:pos="6521"/>
        </w:tabs>
        <w:spacing w:after="0"/>
        <w:ind w:right="3683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  <w:r w:rsidRPr="009D6B0A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ДОЗИРОВКА:</w:t>
      </w:r>
    </w:p>
    <w:p w:rsidR="006408C4" w:rsidRPr="009D6B0A" w:rsidRDefault="006408C4" w:rsidP="00436AE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Для стимулирующей и фунгицидной поддержки от 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0,5 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до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0,7 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литра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/1 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гектар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в минимально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100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литрах воды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.  Для очень сильной фунгицидной поддержки рекомендуем дозу 1 л/гa. Для достижения  </w:t>
      </w:r>
      <w:r w:rsidRPr="009D6B0A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антистрессового действия против засухи рекомендуем 0,3 литра/гa.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При смешивании с другими препаратами всегда  необходим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о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соблюдать принцип, что смешиваемые препараты добавляем при постоянном размешивании в опрыскиватель, который уже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хотя бы до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70%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наполнен водой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! При комбинировании с другими жидкими удобрениями рекомендуем проведение испытания на  свертывание, также с кисл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отны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ми средствами. Комбинацию с  пестицидами, (после консультации с их прои</w:t>
      </w:r>
      <w:r w:rsidRPr="002F2028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з</w:t>
      </w:r>
      <w:r w:rsidRPr="002F2028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в</w:t>
      </w:r>
      <w:r w:rsidRPr="002F2028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о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дителями),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рекомендуем испытать в небоьлшом объеме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(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напр. в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0,1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литра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). Профилактически рекомендуем (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при комбинировании с другими препаратами и их удобрениями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)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провести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опрыскивание до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15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часов после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замешивания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Подробная информация на сайте</w:t>
      </w:r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Pr="009D6B0A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www.energen.info</w:t>
        </w:r>
      </w:hyperlink>
      <w:r w:rsidRPr="009D6B0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.</w:t>
      </w:r>
    </w:p>
    <w:p w:rsidR="006408C4" w:rsidRPr="009D6B0A" w:rsidRDefault="006408C4" w:rsidP="00436AE1">
      <w:pPr>
        <w:spacing w:after="0"/>
        <w:jc w:val="both"/>
        <w:rPr>
          <w:rFonts w:ascii="Times New Roman" w:hAnsi="Times New Roman" w:cs="Times New Roman"/>
          <w:color w:val="000000"/>
          <w:sz w:val="6"/>
          <w:szCs w:val="6"/>
          <w:bdr w:val="none" w:sz="0" w:space="0" w:color="auto" w:frame="1"/>
          <w:shd w:val="clear" w:color="auto" w:fill="FFFFFF"/>
        </w:rPr>
      </w:pPr>
    </w:p>
    <w:p w:rsidR="006408C4" w:rsidRPr="009D6B0A" w:rsidRDefault="006408C4" w:rsidP="00C93C1E">
      <w:pPr>
        <w:shd w:val="clear" w:color="auto" w:fill="006600"/>
        <w:tabs>
          <w:tab w:val="left" w:pos="10206"/>
        </w:tabs>
        <w:spacing w:after="60"/>
        <w:ind w:right="-2"/>
        <w:jc w:val="both"/>
        <w:rPr>
          <w:rFonts w:ascii="Times New Roman" w:hAnsi="Times New Roman" w:cs="Times New Roman"/>
          <w:color w:val="FFFF00"/>
        </w:rPr>
      </w:pPr>
      <w:r w:rsidRPr="009D6B0A">
        <w:rPr>
          <w:rFonts w:ascii="Times New Roman" w:hAnsi="Times New Roman" w:cs="Times New Roman"/>
          <w:b/>
          <w:bCs/>
          <w:color w:val="FFFF00"/>
          <w:lang w:eastAsia="cs-CZ"/>
        </w:rPr>
        <w:t>ПРОИЗВОДИТЕЛЬ</w:t>
      </w:r>
      <w:r>
        <w:rPr>
          <w:rFonts w:ascii="Times New Roman" w:hAnsi="Times New Roman" w:cs="Times New Roman"/>
          <w:b/>
          <w:bCs/>
          <w:color w:val="FFFF00"/>
          <w:lang w:eastAsia="cs-CZ"/>
        </w:rPr>
        <w:t xml:space="preserve">:                                                  </w:t>
      </w:r>
      <w:r>
        <w:rPr>
          <w:rFonts w:ascii="Times New Roman" w:hAnsi="Times New Roman" w:cs="Times New Roman"/>
          <w:b/>
          <w:bCs/>
          <w:color w:val="FFFF00"/>
          <w:lang w:val="ru-RU" w:eastAsia="cs-CZ"/>
        </w:rPr>
        <w:t xml:space="preserve">ООО </w:t>
      </w:r>
      <w:r>
        <w:rPr>
          <w:rFonts w:ascii="Times New Roman" w:hAnsi="Times New Roman" w:cs="Times New Roman"/>
          <w:b/>
          <w:bCs/>
          <w:color w:val="FFFF00"/>
          <w:lang w:eastAsia="cs-CZ"/>
        </w:rPr>
        <w:t xml:space="preserve"> </w:t>
      </w:r>
      <w:r w:rsidRPr="009D6B0A">
        <w:rPr>
          <w:rFonts w:ascii="Times New Roman" w:hAnsi="Times New Roman" w:cs="Times New Roman"/>
          <w:b/>
          <w:bCs/>
          <w:color w:val="FFFF00"/>
          <w:lang w:eastAsia="cs-CZ"/>
        </w:rPr>
        <w:t xml:space="preserve">ЭГТ систем, На </w:t>
      </w:r>
      <w:r>
        <w:rPr>
          <w:rFonts w:ascii="Times New Roman" w:hAnsi="Times New Roman" w:cs="Times New Roman"/>
          <w:b/>
          <w:bCs/>
          <w:color w:val="FFFF00"/>
          <w:lang w:val="ru-RU" w:eastAsia="cs-CZ"/>
        </w:rPr>
        <w:t>К</w:t>
      </w:r>
      <w:r w:rsidRPr="009D6B0A">
        <w:rPr>
          <w:rFonts w:ascii="Times New Roman" w:hAnsi="Times New Roman" w:cs="Times New Roman"/>
          <w:b/>
          <w:bCs/>
          <w:color w:val="FFFF00"/>
          <w:lang w:eastAsia="cs-CZ"/>
        </w:rPr>
        <w:t>опци 38, 747 81 Отице</w:t>
      </w:r>
      <w:r>
        <w:rPr>
          <w:rFonts w:ascii="Times New Roman" w:hAnsi="Times New Roman" w:cs="Times New Roman"/>
          <w:b/>
          <w:bCs/>
          <w:color w:val="FFFF00"/>
          <w:lang w:eastAsia="cs-CZ"/>
        </w:rPr>
        <w:t xml:space="preserve"> </w:t>
      </w:r>
    </w:p>
    <w:sectPr w:rsidR="006408C4" w:rsidRPr="009D6B0A" w:rsidSect="0091269A">
      <w:pgSz w:w="11906" w:h="16838" w:code="9"/>
      <w:pgMar w:top="567" w:right="851" w:bottom="568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2B3"/>
    <w:multiLevelType w:val="multilevel"/>
    <w:tmpl w:val="08A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7"/>
    <w:rsid w:val="00000007"/>
    <w:rsid w:val="000853B6"/>
    <w:rsid w:val="00096D0D"/>
    <w:rsid w:val="000D396F"/>
    <w:rsid w:val="00111F71"/>
    <w:rsid w:val="00151E0F"/>
    <w:rsid w:val="00161AA5"/>
    <w:rsid w:val="00177805"/>
    <w:rsid w:val="001A2F08"/>
    <w:rsid w:val="001D5CB1"/>
    <w:rsid w:val="001E0226"/>
    <w:rsid w:val="001E3FC2"/>
    <w:rsid w:val="0021705C"/>
    <w:rsid w:val="00226DD3"/>
    <w:rsid w:val="00253721"/>
    <w:rsid w:val="00263D46"/>
    <w:rsid w:val="00295DC0"/>
    <w:rsid w:val="002C733F"/>
    <w:rsid w:val="002F2028"/>
    <w:rsid w:val="003D1860"/>
    <w:rsid w:val="003E6AB6"/>
    <w:rsid w:val="00436AE1"/>
    <w:rsid w:val="0049366A"/>
    <w:rsid w:val="00631FE1"/>
    <w:rsid w:val="006408C4"/>
    <w:rsid w:val="006540BD"/>
    <w:rsid w:val="00687AFA"/>
    <w:rsid w:val="006D1D27"/>
    <w:rsid w:val="0070453E"/>
    <w:rsid w:val="00732C8B"/>
    <w:rsid w:val="00773529"/>
    <w:rsid w:val="00796656"/>
    <w:rsid w:val="007A5152"/>
    <w:rsid w:val="007C5D61"/>
    <w:rsid w:val="007E11D9"/>
    <w:rsid w:val="007E6E6F"/>
    <w:rsid w:val="008B6DC6"/>
    <w:rsid w:val="0090301A"/>
    <w:rsid w:val="0091269A"/>
    <w:rsid w:val="009D6B0A"/>
    <w:rsid w:val="009E4968"/>
    <w:rsid w:val="00A078F6"/>
    <w:rsid w:val="00A25372"/>
    <w:rsid w:val="00A57533"/>
    <w:rsid w:val="00A65428"/>
    <w:rsid w:val="00A65FBA"/>
    <w:rsid w:val="00A73EFF"/>
    <w:rsid w:val="00A745A6"/>
    <w:rsid w:val="00B2309D"/>
    <w:rsid w:val="00B83F1E"/>
    <w:rsid w:val="00B9257A"/>
    <w:rsid w:val="00C47A26"/>
    <w:rsid w:val="00C93C1E"/>
    <w:rsid w:val="00CE4364"/>
    <w:rsid w:val="00D142E1"/>
    <w:rsid w:val="00D26BD4"/>
    <w:rsid w:val="00D35ABC"/>
    <w:rsid w:val="00D46BD7"/>
    <w:rsid w:val="00D97519"/>
    <w:rsid w:val="00DB3BCC"/>
    <w:rsid w:val="00DB3F16"/>
    <w:rsid w:val="00E8122B"/>
    <w:rsid w:val="00ED0A56"/>
    <w:rsid w:val="00EF7FE3"/>
    <w:rsid w:val="00F24C39"/>
    <w:rsid w:val="00F275C7"/>
    <w:rsid w:val="00F80141"/>
    <w:rsid w:val="00FB1A2F"/>
    <w:rsid w:val="00FB6AF2"/>
    <w:rsid w:val="00FE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00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007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0007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0007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00000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000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000007"/>
  </w:style>
  <w:style w:type="paragraph" w:styleId="BalloonText">
    <w:name w:val="Balloon Text"/>
    <w:basedOn w:val="Normal"/>
    <w:link w:val="BalloonTextChar"/>
    <w:uiPriority w:val="99"/>
    <w:semiHidden/>
    <w:rsid w:val="00D1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2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6A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8B6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hyperlink" Target="http://www.energen.inf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7</cp:revision>
  <dcterms:created xsi:type="dcterms:W3CDTF">2012-09-07T20:08:00Z</dcterms:created>
  <dcterms:modified xsi:type="dcterms:W3CDTF">2012-10-27T11:02:00Z</dcterms:modified>
</cp:coreProperties>
</file>